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56" w:rsidRPr="005E5A34" w:rsidRDefault="00414C56" w:rsidP="005E5A34">
      <w:pPr>
        <w:jc w:val="center"/>
        <w:rPr>
          <w:rFonts w:ascii="Comic Sans MS" w:hAnsi="Comic Sans MS"/>
          <w:b/>
          <w:color w:val="76923C" w:themeColor="accent3" w:themeShade="BF"/>
          <w:sz w:val="32"/>
          <w:szCs w:val="32"/>
        </w:rPr>
      </w:pPr>
      <w:r w:rsidRPr="00414C56">
        <w:rPr>
          <w:rFonts w:ascii="Comic Sans MS" w:hAnsi="Comic Sans MS"/>
          <w:b/>
          <w:color w:val="76923C" w:themeColor="accent3" w:themeShade="BF"/>
          <w:sz w:val="32"/>
          <w:szCs w:val="32"/>
        </w:rPr>
        <w:t>COMMENT ACCEDER A VOTRE DOSSIER MEDICAL ?</w:t>
      </w:r>
    </w:p>
    <w:p w:rsidR="00AC1D36" w:rsidRDefault="00414C56" w:rsidP="00414C56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8E3E3E" wp14:editId="79F6AC9B">
            <wp:extent cx="593664" cy="613322"/>
            <wp:effectExtent l="0" t="0" r="0" b="0"/>
            <wp:docPr id="12" name="Image 12" descr="http://jdp-avocats.com/wp-content/uploads/2012/07/Dossier-m%C3%A9d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dp-avocats.com/wp-content/uploads/2012/07/Dossier-m%C3%A9dic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75" cy="61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B56" w:rsidRDefault="00277B56" w:rsidP="00414C56">
      <w:pPr>
        <w:jc w:val="center"/>
      </w:pPr>
    </w:p>
    <w:p w:rsidR="006E3A11" w:rsidRDefault="00D72816" w:rsidP="006E3A11">
      <w:pPr>
        <w:pStyle w:val="Default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La loi du 4 M</w:t>
      </w:r>
      <w:r w:rsidR="006E3A11">
        <w:rPr>
          <w:rFonts w:ascii="Times New Roman" w:hAnsi="Times New Roman" w:cs="Times New Roman"/>
          <w:b/>
          <w:bCs/>
          <w:u w:val="single"/>
        </w:rPr>
        <w:t>ars 2002</w:t>
      </w:r>
    </w:p>
    <w:p w:rsidR="006E3A11" w:rsidRDefault="006E3A11" w:rsidP="006E3A11">
      <w:pPr>
        <w:pStyle w:val="Defaul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</w:rPr>
        <w:t>roits des malades et à la qualité du système de santé a posé le principe de l’accès direct du patient à l’ensemble des informations de santé le concernant.</w:t>
      </w:r>
    </w:p>
    <w:p w:rsidR="006E3A11" w:rsidRDefault="006E3A11" w:rsidP="006E3A11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691188">
        <w:rPr>
          <w:rFonts w:ascii="Times New Roman" w:hAnsi="Times New Roman" w:cs="Times New Roman"/>
          <w:b/>
          <w:bCs/>
          <w:u w:val="single"/>
        </w:rPr>
        <w:t xml:space="preserve">Le décret du 29 </w:t>
      </w:r>
      <w:r w:rsidR="00D72816">
        <w:rPr>
          <w:rFonts w:ascii="Times New Roman" w:hAnsi="Times New Roman" w:cs="Times New Roman"/>
          <w:b/>
          <w:bCs/>
          <w:u w:val="single"/>
        </w:rPr>
        <w:t>A</w:t>
      </w:r>
      <w:r w:rsidRPr="00691188">
        <w:rPr>
          <w:rFonts w:ascii="Times New Roman" w:hAnsi="Times New Roman" w:cs="Times New Roman"/>
          <w:b/>
          <w:bCs/>
          <w:u w:val="single"/>
        </w:rPr>
        <w:t xml:space="preserve">vril 2002 </w:t>
      </w:r>
    </w:p>
    <w:p w:rsidR="006E3A11" w:rsidRDefault="006E3A11" w:rsidP="006E3A11">
      <w:pPr>
        <w:pStyle w:val="Defaul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Organisation de l’accès au dossier médical.</w:t>
      </w:r>
    </w:p>
    <w:p w:rsidR="00277B56" w:rsidRDefault="00277B56" w:rsidP="006E3A11">
      <w:pPr>
        <w:pStyle w:val="Default"/>
        <w:contextualSpacing/>
        <w:jc w:val="center"/>
        <w:rPr>
          <w:rFonts w:ascii="Times New Roman" w:hAnsi="Times New Roman" w:cs="Times New Roman"/>
        </w:rPr>
      </w:pPr>
    </w:p>
    <w:p w:rsidR="00277B56" w:rsidRPr="00277B56" w:rsidRDefault="00277B56" w:rsidP="00277B56">
      <w:pPr>
        <w:pStyle w:val="Default"/>
        <w:numPr>
          <w:ilvl w:val="0"/>
          <w:numId w:val="9"/>
        </w:numPr>
        <w:contextualSpacing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277B5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>Qui peut demander cet accès ?</w:t>
      </w:r>
    </w:p>
    <w:p w:rsidR="00277B56" w:rsidRDefault="00277B56" w:rsidP="00277B56">
      <w:pPr>
        <w:pStyle w:val="Defaul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</w:rPr>
      </w:pPr>
      <w:r w:rsidRPr="00CC0AF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 patient,</w:t>
      </w:r>
    </w:p>
    <w:p w:rsidR="00277B56" w:rsidRPr="00CC0AFA" w:rsidRDefault="00277B56" w:rsidP="00277B56">
      <w:pPr>
        <w:pStyle w:val="Defaul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L’ayant droit du patient en cas de décès de celle-ci,</w:t>
      </w:r>
    </w:p>
    <w:p w:rsidR="00277B56" w:rsidRDefault="00277B56" w:rsidP="00277B56">
      <w:pPr>
        <w:pStyle w:val="Defaul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tuteur ou le médecin désigné comme intermédiaire.</w:t>
      </w:r>
    </w:p>
    <w:p w:rsidR="00414C56" w:rsidRDefault="00414C56"/>
    <w:p w:rsidR="00277B56" w:rsidRPr="00277B56" w:rsidRDefault="00277B56" w:rsidP="00277B56">
      <w:pPr>
        <w:pStyle w:val="Default"/>
        <w:numPr>
          <w:ilvl w:val="0"/>
          <w:numId w:val="11"/>
        </w:numPr>
        <w:contextualSpacing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77B5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>Quelles sont les informations communicables ?</w:t>
      </w:r>
    </w:p>
    <w:p w:rsidR="00277B56" w:rsidRDefault="00277B56" w:rsidP="00277B56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277B56" w:rsidRDefault="00277B56" w:rsidP="00277B56">
      <w:pPr>
        <w:pStyle w:val="Default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Toutes les données qui ont contribué à l’élaboration et au suivi du diagnostic et du traitement ou d’une action de prévention,</w:t>
      </w:r>
    </w:p>
    <w:p w:rsidR="00277B56" w:rsidRDefault="00277B56" w:rsidP="00277B56">
      <w:pPr>
        <w:pStyle w:val="Default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C0AFA">
        <w:rPr>
          <w:rFonts w:ascii="Times New Roman" w:hAnsi="Times New Roman" w:cs="Times New Roman"/>
        </w:rPr>
        <w:t xml:space="preserve">Les résultats d’examen, les comptes rendus de consultation, d’intervention, d’exploration </w:t>
      </w:r>
      <w:r>
        <w:rPr>
          <w:rFonts w:ascii="Times New Roman" w:hAnsi="Times New Roman" w:cs="Times New Roman"/>
        </w:rPr>
        <w:t>ou d’hospitalisation,</w:t>
      </w:r>
    </w:p>
    <w:p w:rsidR="00277B56" w:rsidRDefault="00277B56" w:rsidP="00277B56">
      <w:pPr>
        <w:pStyle w:val="Default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C0AFA">
        <w:rPr>
          <w:rFonts w:ascii="Times New Roman" w:hAnsi="Times New Roman" w:cs="Times New Roman"/>
        </w:rPr>
        <w:t xml:space="preserve">Les protocoles et les prescriptions thérapeutiques mis en </w:t>
      </w:r>
      <w:r>
        <w:rPr>
          <w:rFonts w:ascii="Times New Roman" w:hAnsi="Times New Roman" w:cs="Times New Roman"/>
        </w:rPr>
        <w:t>œuvre,</w:t>
      </w:r>
    </w:p>
    <w:p w:rsidR="00277B56" w:rsidRDefault="00277B56" w:rsidP="00277B56">
      <w:pPr>
        <w:pStyle w:val="Default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C0AFA">
        <w:rPr>
          <w:rFonts w:ascii="Times New Roman" w:hAnsi="Times New Roman" w:cs="Times New Roman"/>
        </w:rPr>
        <w:t>Les feuilles de surveillance, les correspondances entre professionnels de santé.</w:t>
      </w:r>
    </w:p>
    <w:p w:rsidR="00BC2CFB" w:rsidRPr="00CC0AFA" w:rsidRDefault="00BC2CFB" w:rsidP="00BC2CFB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</w:p>
    <w:p w:rsidR="00277B56" w:rsidRDefault="00BC2CFB" w:rsidP="00BC2CFB">
      <w:pPr>
        <w:jc w:val="center"/>
        <w:rPr>
          <w:b/>
          <w:color w:val="1F497D" w:themeColor="text2"/>
          <w:sz w:val="28"/>
          <w:szCs w:val="28"/>
        </w:rPr>
      </w:pPr>
      <w:r w:rsidRPr="00BC2CFB">
        <w:rPr>
          <w:b/>
          <w:color w:val="1F497D" w:themeColor="text2"/>
          <w:sz w:val="28"/>
          <w:szCs w:val="28"/>
        </w:rPr>
        <w:t>Modalités d’accès</w:t>
      </w:r>
    </w:p>
    <w:p w:rsidR="00BC2CFB" w:rsidRPr="00BC2CFB" w:rsidRDefault="00BC2CFB" w:rsidP="00BC2CFB">
      <w:pPr>
        <w:jc w:val="center"/>
        <w:rPr>
          <w:b/>
          <w:color w:val="1F497D" w:themeColor="text2"/>
          <w:sz w:val="28"/>
          <w:szCs w:val="28"/>
        </w:rPr>
      </w:pPr>
    </w:p>
    <w:p w:rsidR="00BC2CFB" w:rsidRDefault="00BC2CFB" w:rsidP="00BC2CF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Demande de consultation 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D72816">
        <w:rPr>
          <w:rFonts w:ascii="Times New Roman" w:hAnsi="Times New Roman"/>
          <w:color w:val="000000"/>
          <w:sz w:val="24"/>
          <w:szCs w:val="24"/>
          <w:u w:val="single"/>
        </w:rPr>
        <w:t xml:space="preserve">La demande doit être </w:t>
      </w:r>
      <w:r w:rsidR="002B79A1">
        <w:rPr>
          <w:rFonts w:ascii="Times New Roman" w:hAnsi="Times New Roman"/>
          <w:color w:val="000000"/>
          <w:sz w:val="24"/>
          <w:szCs w:val="24"/>
          <w:u w:val="single"/>
        </w:rPr>
        <w:t xml:space="preserve">réalisée par courrier avec accusé de réception </w:t>
      </w:r>
      <w:r w:rsidRPr="00D72816">
        <w:rPr>
          <w:rFonts w:ascii="Times New Roman" w:hAnsi="Times New Roman"/>
          <w:color w:val="000000"/>
          <w:sz w:val="24"/>
          <w:szCs w:val="24"/>
          <w:u w:val="single"/>
        </w:rPr>
        <w:t xml:space="preserve">adressée au </w:t>
      </w:r>
      <w:r w:rsidR="00D72816" w:rsidRPr="00D72816">
        <w:rPr>
          <w:rFonts w:ascii="Times New Roman" w:hAnsi="Times New Roman"/>
          <w:color w:val="000000"/>
          <w:sz w:val="24"/>
          <w:szCs w:val="24"/>
          <w:u w:val="single"/>
        </w:rPr>
        <w:t>Directeur de l’établissement</w:t>
      </w:r>
      <w:r w:rsidRPr="00D72816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</w:p>
    <w:p w:rsidR="002B79A1" w:rsidRPr="000F2DDB" w:rsidRDefault="002B79A1" w:rsidP="002B79A1">
      <w:pPr>
        <w:pStyle w:val="Paragraphedeliste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color w:val="000000"/>
          <w:sz w:val="24"/>
          <w:szCs w:val="24"/>
        </w:rPr>
      </w:pPr>
      <w:r w:rsidRPr="000F2DDB">
        <w:rPr>
          <w:rFonts w:ascii="Times New Roman" w:hAnsi="Times New Roman"/>
          <w:b/>
          <w:bCs/>
          <w:color w:val="000000"/>
          <w:sz w:val="24"/>
          <w:szCs w:val="24"/>
        </w:rPr>
        <w:t>Le courrier doit :</w:t>
      </w:r>
    </w:p>
    <w:p w:rsidR="002B79A1" w:rsidRPr="002B79A1" w:rsidRDefault="002B79A1" w:rsidP="002B79A1">
      <w:pPr>
        <w:pStyle w:val="Paragraphedeliste"/>
        <w:numPr>
          <w:ilvl w:val="0"/>
          <w:numId w:val="17"/>
        </w:numPr>
        <w:shd w:val="clear" w:color="auto" w:fill="EEEEFF"/>
        <w:rPr>
          <w:rFonts w:ascii="roboto" w:hAnsi="roboto"/>
          <w:color w:val="000033"/>
        </w:rPr>
      </w:pPr>
      <w:r w:rsidRPr="002B79A1">
        <w:rPr>
          <w:rFonts w:ascii="roboto" w:hAnsi="roboto"/>
          <w:color w:val="000033"/>
        </w:rPr>
        <w:t>Préciser l’accès à l’intégralité du dossier ou seulement une partie (Compte rendu d’hospitalisation, compte rendu opératoire…),</w:t>
      </w:r>
    </w:p>
    <w:p w:rsidR="002B79A1" w:rsidRPr="002B79A1" w:rsidRDefault="002B79A1" w:rsidP="002B79A1">
      <w:pPr>
        <w:pStyle w:val="Paragraphedeliste"/>
        <w:numPr>
          <w:ilvl w:val="0"/>
          <w:numId w:val="17"/>
        </w:numPr>
        <w:shd w:val="clear" w:color="auto" w:fill="EEEEFF"/>
        <w:spacing w:after="0" w:line="240" w:lineRule="auto"/>
        <w:ind w:hanging="357"/>
        <w:rPr>
          <w:rFonts w:ascii="roboto" w:hAnsi="roboto"/>
          <w:color w:val="000033"/>
        </w:rPr>
      </w:pPr>
      <w:r>
        <w:rPr>
          <w:rFonts w:ascii="roboto" w:eastAsia="Times New Roman" w:hAnsi="roboto"/>
          <w:color w:val="000033"/>
          <w:sz w:val="24"/>
          <w:szCs w:val="24"/>
          <w:lang w:eastAsia="fr-FR"/>
        </w:rPr>
        <w:t>Préciser le mode d’accès souhaité : Envoi postal, envoi au médecin, consultation sur place,…</w:t>
      </w:r>
    </w:p>
    <w:p w:rsidR="002B79A1" w:rsidRPr="002B79A1" w:rsidRDefault="002B79A1" w:rsidP="002B79A1">
      <w:pPr>
        <w:pStyle w:val="Paragraphedeliste"/>
        <w:numPr>
          <w:ilvl w:val="0"/>
          <w:numId w:val="17"/>
        </w:numPr>
        <w:shd w:val="clear" w:color="auto" w:fill="EEEEFF"/>
        <w:spacing w:after="0" w:line="240" w:lineRule="auto"/>
        <w:ind w:hanging="357"/>
        <w:rPr>
          <w:rFonts w:ascii="roboto" w:hAnsi="roboto"/>
          <w:color w:val="000033"/>
        </w:rPr>
      </w:pPr>
      <w:r w:rsidRPr="002B79A1">
        <w:rPr>
          <w:rFonts w:ascii="roboto" w:eastAsia="Times New Roman" w:hAnsi="roboto"/>
          <w:color w:val="000033"/>
          <w:sz w:val="24"/>
          <w:szCs w:val="24"/>
          <w:lang w:eastAsia="fr-FR"/>
        </w:rPr>
        <w:t>Justifier l’identité du demandeur (Photocopie de la pièce d’identité) et la qualité :</w:t>
      </w:r>
    </w:p>
    <w:p w:rsidR="002B79A1" w:rsidRPr="002B79A1" w:rsidRDefault="002B79A1" w:rsidP="002B79A1">
      <w:pPr>
        <w:pStyle w:val="Paragraphedeliste"/>
        <w:numPr>
          <w:ilvl w:val="1"/>
          <w:numId w:val="17"/>
        </w:numPr>
        <w:shd w:val="clear" w:color="auto" w:fill="EEEEFF"/>
        <w:spacing w:after="0" w:line="240" w:lineRule="auto"/>
        <w:ind w:hanging="357"/>
        <w:rPr>
          <w:rFonts w:ascii="roboto" w:hAnsi="roboto"/>
          <w:color w:val="000033"/>
        </w:rPr>
      </w:pPr>
      <w:r w:rsidRPr="002B79A1">
        <w:rPr>
          <w:rFonts w:ascii="roboto" w:eastAsia="Times New Roman" w:hAnsi="roboto"/>
          <w:color w:val="000033"/>
          <w:sz w:val="24"/>
          <w:szCs w:val="24"/>
          <w:lang w:eastAsia="fr-FR"/>
        </w:rPr>
        <w:t>Représentant légal : le livret de famille,</w:t>
      </w:r>
    </w:p>
    <w:p w:rsidR="002B79A1" w:rsidRDefault="002B79A1" w:rsidP="002B79A1">
      <w:pPr>
        <w:numPr>
          <w:ilvl w:val="1"/>
          <w:numId w:val="17"/>
        </w:numPr>
        <w:shd w:val="clear" w:color="auto" w:fill="EEEEFF"/>
        <w:ind w:hanging="357"/>
        <w:rPr>
          <w:rFonts w:ascii="roboto" w:hAnsi="roboto"/>
          <w:color w:val="000033"/>
        </w:rPr>
      </w:pPr>
      <w:r w:rsidRPr="002B79A1">
        <w:rPr>
          <w:rFonts w:ascii="roboto" w:hAnsi="roboto"/>
          <w:color w:val="000033"/>
        </w:rPr>
        <w:t>Représentant d’un majeur protégé : Le jugement de tutelle,</w:t>
      </w:r>
    </w:p>
    <w:p w:rsidR="002B79A1" w:rsidRDefault="002B79A1" w:rsidP="002B79A1">
      <w:pPr>
        <w:numPr>
          <w:ilvl w:val="1"/>
          <w:numId w:val="17"/>
        </w:numPr>
        <w:shd w:val="clear" w:color="auto" w:fill="EEEEFF"/>
        <w:ind w:hanging="357"/>
        <w:rPr>
          <w:rFonts w:ascii="roboto" w:hAnsi="roboto"/>
          <w:color w:val="000033"/>
        </w:rPr>
      </w:pPr>
      <w:r w:rsidRPr="002B79A1">
        <w:rPr>
          <w:rFonts w:ascii="roboto" w:hAnsi="roboto"/>
          <w:color w:val="000033"/>
        </w:rPr>
        <w:t>Ayant droit : Certificat d’hérédité,</w:t>
      </w:r>
    </w:p>
    <w:p w:rsidR="00BC2CFB" w:rsidRPr="005E5A34" w:rsidRDefault="002B79A1" w:rsidP="005E5A34">
      <w:pPr>
        <w:numPr>
          <w:ilvl w:val="1"/>
          <w:numId w:val="17"/>
        </w:numPr>
        <w:shd w:val="clear" w:color="auto" w:fill="EEEEFF"/>
        <w:ind w:hanging="357"/>
        <w:rPr>
          <w:rFonts w:ascii="roboto" w:hAnsi="roboto"/>
          <w:color w:val="000033"/>
        </w:rPr>
      </w:pPr>
      <w:r w:rsidRPr="002B79A1">
        <w:rPr>
          <w:rFonts w:ascii="roboto" w:hAnsi="roboto"/>
          <w:color w:val="000033"/>
        </w:rPr>
        <w:t xml:space="preserve">Mandataire : L’original du mandat. </w:t>
      </w:r>
    </w:p>
    <w:p w:rsidR="00BC2CFB" w:rsidRDefault="00BC2CFB" w:rsidP="006C78B1">
      <w:pPr>
        <w:pStyle w:val="Default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Délai de communication du dossier </w:t>
      </w:r>
      <w:r>
        <w:rPr>
          <w:rFonts w:ascii="Times New Roman" w:hAnsi="Times New Roman" w:cs="Times New Roman"/>
        </w:rPr>
        <w:t>: La communication doit être faite au plus tard dans les 8 jours suivant la demande et au plus tôt dans les 48 heures</w:t>
      </w:r>
      <w:r w:rsidR="00D72816">
        <w:rPr>
          <w:rFonts w:ascii="Times New Roman" w:hAnsi="Times New Roman" w:cs="Times New Roman"/>
        </w:rPr>
        <w:t xml:space="preserve"> pour les demandes dont les séjours datent de moins de 5 ans.</w:t>
      </w:r>
    </w:p>
    <w:p w:rsidR="006C78B1" w:rsidRDefault="00BC2CFB" w:rsidP="006C78B1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  <w:r w:rsidRPr="008B2E2F">
        <w:rPr>
          <w:rFonts w:ascii="Times New Roman" w:hAnsi="Times New Roman" w:cs="Times New Roman"/>
        </w:rPr>
        <w:t xml:space="preserve">Si les informations remontent à plus de 5 ans, le délai est porté à 2 mois.  Cette période de 5 ans court à compter de la date à laquelle l’information médicale a été constituée. </w:t>
      </w:r>
    </w:p>
    <w:p w:rsidR="005E5A34" w:rsidRDefault="005E5A34" w:rsidP="005E5A34">
      <w:pPr>
        <w:pStyle w:val="Default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</w:rPr>
      </w:pPr>
      <w:r w:rsidRPr="005E5A34">
        <w:rPr>
          <w:rFonts w:ascii="Times New Roman" w:hAnsi="Times New Roman" w:cs="Times New Roman"/>
          <w:b/>
          <w:u w:val="single"/>
        </w:rPr>
        <w:t>Coût</w:t>
      </w:r>
      <w:r w:rsidRPr="005E5A34">
        <w:rPr>
          <w:rFonts w:ascii="Times New Roman" w:hAnsi="Times New Roman" w:cs="Times New Roman"/>
          <w:b/>
        </w:rPr>
        <w:t> :</w:t>
      </w:r>
      <w:r>
        <w:rPr>
          <w:rFonts w:ascii="Times New Roman" w:hAnsi="Times New Roman" w:cs="Times New Roman"/>
        </w:rPr>
        <w:t xml:space="preserve"> Gratuit.</w:t>
      </w:r>
      <w:bookmarkStart w:id="0" w:name="_GoBack"/>
      <w:bookmarkEnd w:id="0"/>
    </w:p>
    <w:p w:rsidR="00BC2CFB" w:rsidRDefault="00BC2CFB"/>
    <w:p w:rsidR="00E95791" w:rsidRDefault="00E95791">
      <w:r>
        <w:t>Version </w:t>
      </w:r>
      <w:r w:rsidR="005E5A34">
        <w:t>MAI 2020</w:t>
      </w:r>
      <w:r>
        <w:t>.</w:t>
      </w:r>
    </w:p>
    <w:sectPr w:rsidR="00E95791" w:rsidSect="00414C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D36" w:rsidRDefault="00AC1D36" w:rsidP="00AC1D36">
      <w:r>
        <w:separator/>
      </w:r>
    </w:p>
  </w:endnote>
  <w:endnote w:type="continuationSeparator" w:id="0">
    <w:p w:rsidR="00AC1D36" w:rsidRDefault="00AC1D36" w:rsidP="00AC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36" w:rsidRDefault="00AC1D36">
    <w:pPr>
      <w:pStyle w:val="Pieddepage"/>
    </w:pPr>
    <w:r>
      <w:rPr>
        <w:noProof/>
      </w:rPr>
      <w:drawing>
        <wp:inline distT="0" distB="0" distL="0" distR="0">
          <wp:extent cx="1905000" cy="533400"/>
          <wp:effectExtent l="0" t="0" r="0" b="0"/>
          <wp:docPr id="11" name="Image 11" descr="\\srv-idb\Documents_Utilisateurs\Administratifs\qualite\Documents\Logos IDB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-idb\Documents_Utilisateurs\Administratifs\qualite\Documents\Logos IDB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D36" w:rsidRDefault="00AC1D36" w:rsidP="00AC1D36">
      <w:r>
        <w:separator/>
      </w:r>
    </w:p>
  </w:footnote>
  <w:footnote w:type="continuationSeparator" w:id="0">
    <w:p w:rsidR="00AC1D36" w:rsidRDefault="00AC1D36" w:rsidP="00AC1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624" w:rsidRPr="003F0624" w:rsidRDefault="00414C56" w:rsidP="00414C56">
    <w:pPr>
      <w:pStyle w:val="En-tte"/>
      <w:tabs>
        <w:tab w:val="clear" w:pos="4536"/>
        <w:tab w:val="clear" w:pos="9072"/>
        <w:tab w:val="left" w:pos="10440"/>
      </w:tabs>
      <w:ind w:left="3540"/>
      <w:rPr>
        <w:b/>
      </w:rPr>
    </w:pPr>
    <w:r>
      <w:t xml:space="preserve">                                                                                                                                               </w:t>
    </w:r>
    <w:r>
      <w:rPr>
        <w:b/>
      </w:rPr>
      <w:t xml:space="preserve">Information </w:t>
    </w:r>
    <w:r w:rsidR="00D72816">
      <w:rPr>
        <w:b/>
      </w:rPr>
      <w:t>P</w:t>
    </w:r>
    <w:r w:rsidR="002B79A1">
      <w:rPr>
        <w:b/>
      </w:rPr>
      <w:t>atients Accès Dossier Médical.V4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6" o:spid="_x0000_i1026" type="#_x0000_t75" alt="-" style="width:6pt;height:8.25pt;visibility:visible;mso-wrap-style:square" o:bullet="t">
        <v:imagedata r:id="rId1" o:title="-"/>
      </v:shape>
    </w:pict>
  </w:numPicBullet>
  <w:abstractNum w:abstractNumId="0">
    <w:nsid w:val="8ECA527E"/>
    <w:multiLevelType w:val="hybridMultilevel"/>
    <w:tmpl w:val="1E51820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FEFC91EA"/>
    <w:multiLevelType w:val="hybridMultilevel"/>
    <w:tmpl w:val="1182D5F6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5C6963"/>
    <w:multiLevelType w:val="hybridMultilevel"/>
    <w:tmpl w:val="982AFCBA"/>
    <w:lvl w:ilvl="0" w:tplc="7642220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365F91" w:themeColor="accent1" w:themeShade="BF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65781"/>
    <w:multiLevelType w:val="hybridMultilevel"/>
    <w:tmpl w:val="74DEF98A"/>
    <w:lvl w:ilvl="0" w:tplc="3E885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D4830"/>
    <w:multiLevelType w:val="hybridMultilevel"/>
    <w:tmpl w:val="3EB87E32"/>
    <w:lvl w:ilvl="0" w:tplc="DF4E5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825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E087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A4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A289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EA14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6C0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E1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B2E2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55B54"/>
    <w:multiLevelType w:val="hybridMultilevel"/>
    <w:tmpl w:val="5D26DD86"/>
    <w:lvl w:ilvl="0" w:tplc="D250DE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C03328"/>
    <w:multiLevelType w:val="hybridMultilevel"/>
    <w:tmpl w:val="80BAD2AE"/>
    <w:lvl w:ilvl="0" w:tplc="CF64AF9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color w:val="365F91" w:themeColor="accent1" w:themeShade="BF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20273F9B"/>
    <w:multiLevelType w:val="hybridMultilevel"/>
    <w:tmpl w:val="070832C8"/>
    <w:lvl w:ilvl="0" w:tplc="8C60C7C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03B12"/>
    <w:multiLevelType w:val="hybridMultilevel"/>
    <w:tmpl w:val="B386919C"/>
    <w:lvl w:ilvl="0" w:tplc="8CBA2886">
      <w:start w:val="1"/>
      <w:numFmt w:val="upperRoman"/>
      <w:lvlText w:val="%1."/>
      <w:lvlJc w:val="right"/>
      <w:pPr>
        <w:ind w:left="720" w:hanging="360"/>
      </w:pPr>
      <w:rPr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709C9"/>
    <w:multiLevelType w:val="hybridMultilevel"/>
    <w:tmpl w:val="48241138"/>
    <w:lvl w:ilvl="0" w:tplc="91F4DC78">
      <w:start w:val="1"/>
      <w:numFmt w:val="decimal"/>
      <w:lvlText w:val="%1."/>
      <w:lvlJc w:val="left"/>
      <w:pPr>
        <w:ind w:left="1656" w:hanging="360"/>
      </w:pPr>
    </w:lvl>
    <w:lvl w:ilvl="1" w:tplc="040C0019" w:tentative="1">
      <w:start w:val="1"/>
      <w:numFmt w:val="lowerLetter"/>
      <w:lvlText w:val="%2."/>
      <w:lvlJc w:val="left"/>
      <w:pPr>
        <w:ind w:left="2376" w:hanging="360"/>
      </w:pPr>
    </w:lvl>
    <w:lvl w:ilvl="2" w:tplc="040C001B" w:tentative="1">
      <w:start w:val="1"/>
      <w:numFmt w:val="lowerRoman"/>
      <w:lvlText w:val="%3."/>
      <w:lvlJc w:val="right"/>
      <w:pPr>
        <w:ind w:left="3096" w:hanging="180"/>
      </w:pPr>
    </w:lvl>
    <w:lvl w:ilvl="3" w:tplc="040C000F" w:tentative="1">
      <w:start w:val="1"/>
      <w:numFmt w:val="decimal"/>
      <w:lvlText w:val="%4."/>
      <w:lvlJc w:val="left"/>
      <w:pPr>
        <w:ind w:left="3816" w:hanging="360"/>
      </w:pPr>
    </w:lvl>
    <w:lvl w:ilvl="4" w:tplc="040C0019" w:tentative="1">
      <w:start w:val="1"/>
      <w:numFmt w:val="lowerLetter"/>
      <w:lvlText w:val="%5."/>
      <w:lvlJc w:val="left"/>
      <w:pPr>
        <w:ind w:left="4536" w:hanging="360"/>
      </w:pPr>
    </w:lvl>
    <w:lvl w:ilvl="5" w:tplc="040C001B" w:tentative="1">
      <w:start w:val="1"/>
      <w:numFmt w:val="lowerRoman"/>
      <w:lvlText w:val="%6."/>
      <w:lvlJc w:val="right"/>
      <w:pPr>
        <w:ind w:left="5256" w:hanging="180"/>
      </w:pPr>
    </w:lvl>
    <w:lvl w:ilvl="6" w:tplc="040C000F" w:tentative="1">
      <w:start w:val="1"/>
      <w:numFmt w:val="decimal"/>
      <w:lvlText w:val="%7."/>
      <w:lvlJc w:val="left"/>
      <w:pPr>
        <w:ind w:left="5976" w:hanging="360"/>
      </w:pPr>
    </w:lvl>
    <w:lvl w:ilvl="7" w:tplc="040C0019" w:tentative="1">
      <w:start w:val="1"/>
      <w:numFmt w:val="lowerLetter"/>
      <w:lvlText w:val="%8."/>
      <w:lvlJc w:val="left"/>
      <w:pPr>
        <w:ind w:left="6696" w:hanging="360"/>
      </w:pPr>
    </w:lvl>
    <w:lvl w:ilvl="8" w:tplc="040C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44A106A9"/>
    <w:multiLevelType w:val="hybridMultilevel"/>
    <w:tmpl w:val="4B265002"/>
    <w:lvl w:ilvl="0" w:tplc="E078F6C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 w:val="0"/>
        <w:i w:val="0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55E80"/>
    <w:multiLevelType w:val="hybridMultilevel"/>
    <w:tmpl w:val="5E16D2F8"/>
    <w:lvl w:ilvl="0" w:tplc="CF64AF9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color w:val="365F91" w:themeColor="accent1" w:themeShade="BF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666468E0"/>
    <w:multiLevelType w:val="hybridMultilevel"/>
    <w:tmpl w:val="31D657D0"/>
    <w:lvl w:ilvl="0" w:tplc="74627930">
      <w:start w:val="1"/>
      <w:numFmt w:val="decimal"/>
      <w:pStyle w:val="Sansinterlign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4261F"/>
    <w:multiLevelType w:val="hybridMultilevel"/>
    <w:tmpl w:val="20B06BE0"/>
    <w:lvl w:ilvl="0" w:tplc="CF64AF92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65F91" w:themeColor="accent1" w:themeShade="BF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3A211E"/>
    <w:multiLevelType w:val="hybridMultilevel"/>
    <w:tmpl w:val="59466E32"/>
    <w:lvl w:ilvl="0" w:tplc="11D2F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1CCF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86F5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707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007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564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64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8AD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E06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10F2ADD"/>
    <w:multiLevelType w:val="multilevel"/>
    <w:tmpl w:val="193ED2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C11C42"/>
    <w:multiLevelType w:val="hybridMultilevel"/>
    <w:tmpl w:val="46022A3C"/>
    <w:lvl w:ilvl="0" w:tplc="7C8472CA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12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13"/>
  </w:num>
  <w:num w:numId="14">
    <w:abstractNumId w:val="11"/>
  </w:num>
  <w:num w:numId="15">
    <w:abstractNumId w:val="6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36"/>
    <w:rsid w:val="000F2DDB"/>
    <w:rsid w:val="00277B56"/>
    <w:rsid w:val="002B79A1"/>
    <w:rsid w:val="003D6D95"/>
    <w:rsid w:val="003F0624"/>
    <w:rsid w:val="00414C56"/>
    <w:rsid w:val="005E5A34"/>
    <w:rsid w:val="006C78B1"/>
    <w:rsid w:val="006E3A11"/>
    <w:rsid w:val="00785895"/>
    <w:rsid w:val="00871A62"/>
    <w:rsid w:val="00A40229"/>
    <w:rsid w:val="00AB69DF"/>
    <w:rsid w:val="00AC1D36"/>
    <w:rsid w:val="00BC2CFB"/>
    <w:rsid w:val="00CD72E2"/>
    <w:rsid w:val="00D72816"/>
    <w:rsid w:val="00E9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6B232-0BBC-4803-B655-9EED5633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29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40229"/>
    <w:pPr>
      <w:keepNext/>
      <w:spacing w:before="240" w:after="60"/>
      <w:ind w:left="720" w:hanging="360"/>
      <w:jc w:val="center"/>
      <w:outlineLvl w:val="0"/>
    </w:pPr>
    <w:rPr>
      <w:b/>
      <w:bCs/>
      <w:color w:val="365F91"/>
      <w:kern w:val="32"/>
      <w:sz w:val="28"/>
      <w:szCs w:val="32"/>
      <w:lang w:val="x-none" w:eastAsia="en-US"/>
    </w:rPr>
  </w:style>
  <w:style w:type="paragraph" w:styleId="Titre2">
    <w:name w:val="heading 2"/>
    <w:basedOn w:val="Normal"/>
    <w:next w:val="Normal"/>
    <w:link w:val="Titre2Car"/>
    <w:qFormat/>
    <w:rsid w:val="00A40229"/>
    <w:pPr>
      <w:keepNext/>
      <w:spacing w:before="240" w:after="60"/>
      <w:ind w:left="720" w:hanging="360"/>
      <w:outlineLvl w:val="1"/>
    </w:pPr>
    <w:rPr>
      <w:rFonts w:cstheme="minorBidi"/>
      <w:b/>
      <w:bCs/>
      <w:iCs/>
      <w:color w:val="365F91"/>
      <w:sz w:val="28"/>
      <w:szCs w:val="28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A40229"/>
    <w:rPr>
      <w:rFonts w:cstheme="minorBidi"/>
      <w:b/>
      <w:bCs/>
      <w:iCs/>
      <w:color w:val="365F91"/>
      <w:sz w:val="28"/>
      <w:szCs w:val="28"/>
      <w:lang w:val="x-none"/>
    </w:rPr>
  </w:style>
  <w:style w:type="paragraph" w:styleId="NormalWeb">
    <w:name w:val="Normal (Web)"/>
    <w:basedOn w:val="Normal"/>
    <w:uiPriority w:val="99"/>
    <w:semiHidden/>
    <w:unhideWhenUsed/>
    <w:rsid w:val="00785895"/>
  </w:style>
  <w:style w:type="character" w:customStyle="1" w:styleId="Titre1Car">
    <w:name w:val="Titre 1 Car"/>
    <w:link w:val="Titre1"/>
    <w:rsid w:val="00A40229"/>
    <w:rPr>
      <w:b/>
      <w:bCs/>
      <w:color w:val="365F91"/>
      <w:kern w:val="32"/>
      <w:sz w:val="28"/>
      <w:szCs w:val="32"/>
      <w:lang w:val="x-none"/>
    </w:rPr>
  </w:style>
  <w:style w:type="paragraph" w:styleId="Titre">
    <w:name w:val="Title"/>
    <w:basedOn w:val="Normal"/>
    <w:link w:val="TitreCar"/>
    <w:qFormat/>
    <w:rsid w:val="00A40229"/>
    <w:pPr>
      <w:jc w:val="center"/>
    </w:pPr>
    <w:rPr>
      <w:b/>
      <w:color w:val="76923C"/>
      <w:sz w:val="32"/>
      <w:szCs w:val="36"/>
      <w:lang w:val="x-none" w:eastAsia="en-US"/>
    </w:rPr>
  </w:style>
  <w:style w:type="character" w:customStyle="1" w:styleId="TitreCar">
    <w:name w:val="Titre Car"/>
    <w:link w:val="Titre"/>
    <w:rsid w:val="00A40229"/>
    <w:rPr>
      <w:b/>
      <w:color w:val="76923C"/>
      <w:sz w:val="32"/>
      <w:szCs w:val="36"/>
      <w:lang w:val="x-none"/>
    </w:rPr>
  </w:style>
  <w:style w:type="character" w:styleId="Accentuation">
    <w:name w:val="Emphasis"/>
    <w:qFormat/>
    <w:rsid w:val="00A40229"/>
    <w:rPr>
      <w:i/>
      <w:iCs/>
    </w:rPr>
  </w:style>
  <w:style w:type="paragraph" w:styleId="Sansinterligne">
    <w:name w:val="No Spacing"/>
    <w:uiPriority w:val="1"/>
    <w:qFormat/>
    <w:rsid w:val="00A40229"/>
    <w:pPr>
      <w:numPr>
        <w:numId w:val="4"/>
      </w:numPr>
    </w:pPr>
    <w:rPr>
      <w:rFonts w:eastAsia="Calibri"/>
      <w:b/>
      <w:color w:val="000000"/>
      <w:sz w:val="24"/>
      <w:szCs w:val="22"/>
    </w:rPr>
  </w:style>
  <w:style w:type="paragraph" w:styleId="Paragraphedeliste">
    <w:name w:val="List Paragraph"/>
    <w:basedOn w:val="Normal"/>
    <w:uiPriority w:val="34"/>
    <w:qFormat/>
    <w:rsid w:val="00A402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A40229"/>
    <w:rPr>
      <w:i/>
      <w:iCs/>
      <w:color w:val="000000" w:themeColor="text1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A40229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0229"/>
    <w:pPr>
      <w:pBdr>
        <w:bottom w:val="single" w:sz="4" w:space="4" w:color="4F81BD" w:themeColor="accent1"/>
      </w:pBdr>
      <w:spacing w:before="200" w:after="280"/>
      <w:ind w:left="1656" w:right="936" w:hanging="360"/>
    </w:pPr>
    <w:rPr>
      <w:b/>
      <w:bCs/>
      <w:iCs/>
      <w:color w:val="000000" w:themeColor="text1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0229"/>
    <w:rPr>
      <w:b/>
      <w:bCs/>
      <w:iCs/>
      <w:color w:val="000000" w:themeColor="text1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A40229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A40229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A40229"/>
    <w:rPr>
      <w:smallCaps/>
      <w:color w:val="C0504D" w:themeColor="accent2"/>
      <w:u w:val="single"/>
    </w:rPr>
  </w:style>
  <w:style w:type="paragraph" w:styleId="En-tte">
    <w:name w:val="header"/>
    <w:basedOn w:val="Normal"/>
    <w:link w:val="En-tteCar"/>
    <w:uiPriority w:val="99"/>
    <w:unhideWhenUsed/>
    <w:rsid w:val="00AC1D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1D36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C1D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1D36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1D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D36"/>
    <w:rPr>
      <w:rFonts w:ascii="Tahoma" w:hAnsi="Tahoma" w:cs="Tahoma"/>
      <w:sz w:val="16"/>
      <w:szCs w:val="16"/>
      <w:lang w:eastAsia="fr-FR"/>
    </w:rPr>
  </w:style>
  <w:style w:type="paragraph" w:customStyle="1" w:styleId="Default">
    <w:name w:val="Default"/>
    <w:rsid w:val="006E3A11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302</Words>
  <Characters>1663</Characters>
  <Application>Microsoft Office Word</Application>
  <DocSecurity>0</DocSecurity>
  <Lines>13</Lines>
  <Paragraphs>3</Paragraphs>
  <ScaleCrop>false</ScaleCrop>
  <Company>Centre de repos et de convalescence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 DE BEAUTE</dc:creator>
  <cp:keywords/>
  <dc:description/>
  <cp:lastModifiedBy>Qualite</cp:lastModifiedBy>
  <cp:revision>21</cp:revision>
  <dcterms:created xsi:type="dcterms:W3CDTF">2013-09-25T06:38:00Z</dcterms:created>
  <dcterms:modified xsi:type="dcterms:W3CDTF">2020-05-07T07:54:00Z</dcterms:modified>
</cp:coreProperties>
</file>